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C39" w:rsidRDefault="0097188E" w:rsidP="00C24435">
      <w:pPr>
        <w:ind w:left="-1417" w:right="-1245"/>
        <w:jc w:val="center"/>
        <w:rPr>
          <w:rFonts w:ascii="Verdana" w:hAnsi="Verdana"/>
          <w:b/>
          <w:color w:val="ED7D31" w:themeColor="accent2"/>
          <w:sz w:val="56"/>
        </w:rPr>
      </w:pPr>
      <w:r w:rsidRPr="0097188E">
        <w:rPr>
          <w:rFonts w:ascii="Verdana" w:hAnsi="Verdana"/>
          <w:b/>
          <w:color w:val="ED7D31" w:themeColor="accent2"/>
          <w:sz w:val="56"/>
        </w:rPr>
        <w:t xml:space="preserve">Le recyclage des appareils électriques </w:t>
      </w:r>
    </w:p>
    <w:p w:rsidR="0097188E" w:rsidRPr="0097188E" w:rsidRDefault="0097188E" w:rsidP="0097188E">
      <w:pPr>
        <w:ind w:left="-1417"/>
        <w:jc w:val="center"/>
        <w:rPr>
          <w:rFonts w:ascii="Verdana" w:hAnsi="Verdana"/>
          <w:b/>
          <w:color w:val="ED7D31" w:themeColor="accent2"/>
          <w:sz w:val="56"/>
        </w:rPr>
      </w:pPr>
    </w:p>
    <w:p w:rsidR="00A14C39" w:rsidRPr="0097188E" w:rsidRDefault="0097188E">
      <w:pPr>
        <w:rPr>
          <w:rFonts w:ascii="Verdana" w:hAnsi="Verdana"/>
          <w:b/>
          <w:color w:val="ED7D31" w:themeColor="accent2"/>
          <w:sz w:val="44"/>
        </w:rPr>
      </w:pPr>
      <w:r w:rsidRPr="0097188E">
        <w:rPr>
          <w:rFonts w:ascii="Verdana" w:hAnsi="Verdana"/>
          <w:b/>
          <w:color w:val="ED7D31" w:themeColor="accent2"/>
          <w:sz w:val="44"/>
        </w:rPr>
        <w:t>Quels appareils ?</w:t>
      </w:r>
    </w:p>
    <w:p w:rsidR="00A14C39" w:rsidRDefault="00A14C39"/>
    <w:p w:rsidR="00A14C39" w:rsidRDefault="0097188E">
      <w:r>
        <w:rPr>
          <w:noProof/>
          <w:lang w:eastAsia="fr-FR"/>
        </w:rPr>
        <w:drawing>
          <wp:inline distT="0" distB="0" distL="0" distR="0" wp14:anchorId="33E04EA0" wp14:editId="082FD3D7">
            <wp:extent cx="9126411" cy="442994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145" t="24616" r="12883" b="8960"/>
                    <a:stretch/>
                  </pic:blipFill>
                  <pic:spPr bwMode="auto">
                    <a:xfrm>
                      <a:off x="0" y="0"/>
                      <a:ext cx="9199601" cy="44654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09A" w:rsidRDefault="00A7509A" w:rsidP="0097188E">
      <w:pPr>
        <w:rPr>
          <w:rFonts w:ascii="Verdana" w:hAnsi="Verdana"/>
          <w:b/>
          <w:color w:val="ED7D31" w:themeColor="accent2"/>
          <w:sz w:val="44"/>
        </w:rPr>
      </w:pPr>
    </w:p>
    <w:p w:rsidR="0097188E" w:rsidRPr="0097188E" w:rsidRDefault="0097188E" w:rsidP="0097188E">
      <w:pPr>
        <w:rPr>
          <w:rFonts w:ascii="Verdana" w:hAnsi="Verdana"/>
          <w:b/>
          <w:color w:val="ED7D31" w:themeColor="accent2"/>
          <w:sz w:val="44"/>
        </w:rPr>
      </w:pPr>
      <w:r>
        <w:rPr>
          <w:rFonts w:ascii="Verdana" w:hAnsi="Verdana"/>
          <w:b/>
          <w:color w:val="ED7D31" w:themeColor="accent2"/>
          <w:sz w:val="44"/>
        </w:rPr>
        <w:t>Pour une seconde vie</w:t>
      </w:r>
      <w:r w:rsidR="00C341F4">
        <w:rPr>
          <w:rFonts w:ascii="Verdana" w:hAnsi="Verdana"/>
          <w:b/>
          <w:color w:val="ED7D31" w:themeColor="accent2"/>
          <w:sz w:val="44"/>
        </w:rPr>
        <w:t> !</w:t>
      </w:r>
    </w:p>
    <w:p w:rsidR="00A14C39" w:rsidRPr="00C341F4" w:rsidRDefault="0097188E" w:rsidP="00A7509A">
      <w:pPr>
        <w:jc w:val="both"/>
        <w:rPr>
          <w:rFonts w:ascii="Verdana" w:hAnsi="Verdana"/>
          <w:color w:val="538135" w:themeColor="accent6" w:themeShade="BF"/>
          <w:sz w:val="28"/>
        </w:rPr>
      </w:pPr>
      <w:r w:rsidRPr="00C341F4">
        <w:rPr>
          <w:rFonts w:ascii="Verdana" w:hAnsi="Verdana"/>
          <w:color w:val="538135" w:themeColor="accent6" w:themeShade="BF"/>
          <w:sz w:val="28"/>
        </w:rPr>
        <w:t>Tous les appareils électriques et électroniques (DEEE) peuvent être recyclés. Entre 76% et 90% des matériaux qui les composent peuvent être réutilisés pour la fabrication de nouveaux appareils, à condition qu’ils soient bien collectés par une filière de recyclage</w:t>
      </w:r>
    </w:p>
    <w:p w:rsidR="00A14C39" w:rsidRDefault="00A14C39"/>
    <w:p w:rsidR="00A7509A" w:rsidRDefault="00A7509A">
      <w:pPr>
        <w:rPr>
          <w:rFonts w:ascii="Verdana" w:hAnsi="Verdana"/>
          <w:b/>
          <w:color w:val="ED7D31" w:themeColor="accent2"/>
          <w:sz w:val="44"/>
        </w:rPr>
      </w:pPr>
    </w:p>
    <w:p w:rsidR="00C341F4" w:rsidRDefault="00C341F4">
      <w:r>
        <w:rPr>
          <w:rFonts w:ascii="Verdana" w:hAnsi="Verdana"/>
          <w:b/>
          <w:color w:val="ED7D31" w:themeColor="accent2"/>
          <w:sz w:val="44"/>
        </w:rPr>
        <w:t>Comment les faire recy</w:t>
      </w:r>
      <w:bookmarkStart w:id="0" w:name="_GoBack"/>
      <w:bookmarkEnd w:id="0"/>
      <w:r>
        <w:rPr>
          <w:rFonts w:ascii="Verdana" w:hAnsi="Verdana"/>
          <w:b/>
          <w:color w:val="ED7D31" w:themeColor="accent2"/>
          <w:sz w:val="44"/>
        </w:rPr>
        <w:t>cler ?</w:t>
      </w:r>
    </w:p>
    <w:p w:rsidR="00C341F4" w:rsidRPr="00C341F4" w:rsidRDefault="00C341F4" w:rsidP="00C341F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/>
          <w:color w:val="538135" w:themeColor="accent6" w:themeShade="BF"/>
          <w:sz w:val="28"/>
        </w:rPr>
      </w:pPr>
      <w:r w:rsidRPr="00C341F4">
        <w:rPr>
          <w:rFonts w:ascii="Verdana" w:hAnsi="Verdana"/>
          <w:color w:val="538135" w:themeColor="accent6" w:themeShade="BF"/>
          <w:sz w:val="28"/>
        </w:rPr>
        <w:t xml:space="preserve">faire don de son appareil à une association. </w:t>
      </w:r>
    </w:p>
    <w:p w:rsidR="00C341F4" w:rsidRPr="00C341F4" w:rsidRDefault="00C341F4" w:rsidP="00C341F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hAnsi="Verdana"/>
          <w:color w:val="538135" w:themeColor="accent6" w:themeShade="BF"/>
          <w:sz w:val="28"/>
        </w:rPr>
      </w:pPr>
      <w:r>
        <w:rPr>
          <w:rFonts w:ascii="Verdana" w:hAnsi="Verdana"/>
          <w:color w:val="538135" w:themeColor="accent6" w:themeShade="BF"/>
          <w:sz w:val="28"/>
        </w:rPr>
        <w:t xml:space="preserve">Les </w:t>
      </w:r>
      <w:r w:rsidRPr="00C341F4">
        <w:rPr>
          <w:rFonts w:ascii="Verdana" w:hAnsi="Verdana"/>
          <w:color w:val="538135" w:themeColor="accent6" w:themeShade="BF"/>
          <w:sz w:val="28"/>
        </w:rPr>
        <w:t xml:space="preserve">apporter à la </w:t>
      </w:r>
      <w:hyperlink r:id="rId6" w:history="1">
        <w:r w:rsidRPr="00C341F4">
          <w:rPr>
            <w:rFonts w:ascii="Verdana" w:hAnsi="Verdana"/>
            <w:color w:val="538135" w:themeColor="accent6" w:themeShade="BF"/>
            <w:sz w:val="28"/>
          </w:rPr>
          <w:t>déchetterie</w:t>
        </w:r>
        <w:r>
          <w:rPr>
            <w:rFonts w:ascii="Verdana" w:hAnsi="Verdana"/>
            <w:color w:val="538135" w:themeColor="accent6" w:themeShade="BF"/>
            <w:sz w:val="28"/>
          </w:rPr>
          <w:t xml:space="preserve"> la plus proche</w:t>
        </w:r>
        <w:r w:rsidRPr="00C341F4">
          <w:rPr>
            <w:rFonts w:ascii="Verdana" w:hAnsi="Verdana"/>
            <w:color w:val="538135" w:themeColor="accent6" w:themeShade="BF"/>
            <w:sz w:val="28"/>
          </w:rPr>
          <w:t xml:space="preserve">. </w:t>
        </w:r>
      </w:hyperlink>
    </w:p>
    <w:p w:rsidR="00C341F4" w:rsidRPr="00C341F4" w:rsidRDefault="00C341F4" w:rsidP="00C341F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hAnsi="Verdana"/>
          <w:color w:val="538135" w:themeColor="accent6" w:themeShade="BF"/>
          <w:sz w:val="28"/>
        </w:rPr>
      </w:pPr>
      <w:r w:rsidRPr="00C341F4">
        <w:rPr>
          <w:rFonts w:ascii="Verdana" w:hAnsi="Verdana"/>
          <w:color w:val="538135" w:themeColor="accent6" w:themeShade="BF"/>
          <w:sz w:val="28"/>
        </w:rPr>
        <w:t xml:space="preserve">les magasins sont obligés de reprendre votre vieil appareil lors de l’achat d’un neuf. </w:t>
      </w:r>
    </w:p>
    <w:p w:rsidR="00A14C39" w:rsidRDefault="00A14C39"/>
    <w:p w:rsidR="0097188E" w:rsidRDefault="0097188E"/>
    <w:p w:rsidR="0097188E" w:rsidRDefault="0097188E"/>
    <w:p w:rsidR="00A14C39" w:rsidRDefault="0097188E">
      <w:r>
        <w:rPr>
          <w:noProof/>
          <w:lang w:eastAsia="fr-FR"/>
        </w:rPr>
        <w:drawing>
          <wp:inline distT="0" distB="0" distL="0" distR="0" wp14:anchorId="269FECFD" wp14:editId="60535FE7">
            <wp:extent cx="2144111" cy="1066239"/>
            <wp:effectExtent l="0" t="0" r="8890" b="635"/>
            <wp:docPr id="3" name="Image 2" descr="Résultat de recherche d'images pour &quot;deee ecologic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deee ecologic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918" cy="1076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C39" w:rsidRDefault="00A14C39" w:rsidP="00A14C39">
      <w:pPr>
        <w:ind w:left="-1417"/>
      </w:pPr>
    </w:p>
    <w:sectPr w:rsidR="00A14C39" w:rsidSect="00A7509A">
      <w:pgSz w:w="16838" w:h="11906" w:orient="landscape"/>
      <w:pgMar w:top="1417" w:right="124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7C4"/>
    <w:multiLevelType w:val="multilevel"/>
    <w:tmpl w:val="17486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3C397C"/>
    <w:multiLevelType w:val="multilevel"/>
    <w:tmpl w:val="3696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3467CB"/>
    <w:multiLevelType w:val="multilevel"/>
    <w:tmpl w:val="2F66C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C39"/>
    <w:rsid w:val="0097188E"/>
    <w:rsid w:val="0098562A"/>
    <w:rsid w:val="00A14C39"/>
    <w:rsid w:val="00A16344"/>
    <w:rsid w:val="00A7509A"/>
    <w:rsid w:val="00C24435"/>
    <w:rsid w:val="00C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A82E5D-908F-4AA1-A41C-6D75BFBA3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341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9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icotom.fr/58-decheteri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DUCASSE Emilie</dc:creator>
  <cp:keywords/>
  <dc:description/>
  <cp:lastModifiedBy>BONNEAU Camille</cp:lastModifiedBy>
  <cp:revision>2</cp:revision>
  <dcterms:created xsi:type="dcterms:W3CDTF">2018-11-26T09:09:00Z</dcterms:created>
  <dcterms:modified xsi:type="dcterms:W3CDTF">2018-11-27T08:08:00Z</dcterms:modified>
</cp:coreProperties>
</file>